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b w:val="1"/>
          <w:color w:val="000000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Załącznik nr 1A-2 do Części I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SWZ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– Instrukcja dla Wykonawców (IDW)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Rule="auto"/>
        <w:jc w:val="right"/>
        <w:rPr>
          <w:rFonts w:ascii="Arial" w:cs="Arial" w:eastAsia="Arial" w:hAnsi="Arial"/>
          <w:color w:val="000000"/>
        </w:rPr>
      </w:pPr>
      <w:bookmarkStart w:colFirst="0" w:colLast="0" w:name="_3dy6vkm" w:id="1"/>
      <w:bookmarkEnd w:id="1"/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Nr postępowania: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2025/0008/P/NP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b4c6e7" w:val="clear"/>
        <w:jc w:val="center"/>
        <w:rPr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OPIS TECHNICZNO – TECHNOLOGICZNY</w:t>
      </w:r>
      <w:r w:rsidDel="00000000" w:rsidR="00000000" w:rsidRPr="00000000">
        <w:rPr>
          <w:b w:val="1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NAZWA PRZEDSIĘWZIĘCIA: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-2"/>
        <w:jc w:val="center"/>
        <w:rPr>
          <w:rFonts w:ascii="Arial" w:cs="Arial" w:eastAsia="Arial" w:hAnsi="Arial"/>
          <w:b w:val="1"/>
          <w:smallCap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4"/>
          <w:szCs w:val="24"/>
          <w:rtl w:val="0"/>
        </w:rPr>
        <w:t xml:space="preserve">BUDOWA AKUMULATORA CIEPŁA I POMPOWNI W EC4 W ŁODZI</w:t>
      </w:r>
    </w:p>
    <w:p w:rsidR="00000000" w:rsidDel="00000000" w:rsidP="00000000" w:rsidRDefault="00000000" w:rsidRPr="00000000" w14:paraId="00000008">
      <w:pPr>
        <w:spacing w:after="120" w:before="120" w:lineRule="auto"/>
        <w:rPr>
          <w:rFonts w:ascii="Arial" w:cs="Arial" w:eastAsia="Arial" w:hAnsi="Arial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WYKONAWCA:</w:t>
      </w:r>
    </w:p>
    <w:tbl>
      <w:tblPr>
        <w:tblStyle w:val="Table1"/>
        <w:tblW w:w="921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10"/>
        <w:gridCol w:w="4142"/>
        <w:gridCol w:w="4460"/>
        <w:tblGridChange w:id="0">
          <w:tblGrid>
            <w:gridCol w:w="610"/>
            <w:gridCol w:w="4142"/>
            <w:gridCol w:w="4460"/>
          </w:tblGrid>
        </w:tblGridChange>
      </w:tblGrid>
      <w:tr>
        <w:trPr>
          <w:cantSplit w:val="1"/>
          <w:tblHeader w:val="0"/>
        </w:trPr>
        <w:tc>
          <w:tcPr>
            <w:shd w:fill="b4c6e7" w:val="clear"/>
          </w:tcPr>
          <w:p w:rsidR="00000000" w:rsidDel="00000000" w:rsidP="00000000" w:rsidRDefault="00000000" w:rsidRPr="00000000" w14:paraId="0000000A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0B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0C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Adres(y) Wykonawcy(ów)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120" w:before="12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after="120" w:before="12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 załączeniu przedstawiamy Opis Techniczno-Technologiczny – Propozycję Wykonawcy, opisującą proponowane przez nas rozwiązania techniczne w ramach oferowanej Technologii, w sposób umożliwiający Zamawiającemu ocenę zgodności zaproponowanego rozwiązania z wymaganiami przedstawionymi w </w:t>
      </w:r>
      <w:r w:rsidDel="00000000" w:rsidR="00000000" w:rsidRPr="00000000">
        <w:rPr>
          <w:rFonts w:ascii="Arial" w:cs="Arial" w:eastAsia="Arial" w:hAnsi="Arial"/>
          <w:rtl w:val="0"/>
        </w:rPr>
        <w:t xml:space="preserve">SWZ</w:t>
      </w:r>
      <w:r w:rsidDel="00000000" w:rsidR="00000000" w:rsidRPr="00000000">
        <w:rPr>
          <w:rFonts w:ascii="Arial" w:cs="Arial" w:eastAsia="Arial" w:hAnsi="Arial"/>
          <w:rtl w:val="0"/>
        </w:rPr>
        <w:t xml:space="preserve"> oraz porównanie ofert.</w:t>
      </w:r>
    </w:p>
    <w:p w:rsidR="00000000" w:rsidDel="00000000" w:rsidP="00000000" w:rsidRDefault="00000000" w:rsidRPr="00000000" w14:paraId="00000015">
      <w:pPr>
        <w:numPr>
          <w:ilvl w:val="0"/>
          <w:numId w:val="20"/>
        </w:numPr>
        <w:spacing w:after="120" w:before="120" w:lineRule="auto"/>
        <w:ind w:left="357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Oświadczenia </w:t>
      </w:r>
    </w:p>
    <w:p w:rsidR="00000000" w:rsidDel="00000000" w:rsidP="00000000" w:rsidRDefault="00000000" w:rsidRPr="00000000" w14:paraId="00000016">
      <w:pPr>
        <w:spacing w:after="120" w:before="120" w:lineRule="auto"/>
        <w:ind w:left="357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Wykonawca oświadcza, że oferowana przez niego Technologia zawierać będzie wszystkie elementy niezbędne do jej poprawnej eksploatacji i osiągnięcia celów Przedsięwzięcia. Będzie ona zaprojektowana i wykonana zgodnie z wymogami Prawa UE, Prawa Polskiego oraz zgodnie z wymogami Kontraktu, a w tym w szczególności zgodnie z wymogami OPZ </w:t>
      </w:r>
      <w:r w:rsidDel="00000000" w:rsidR="00000000" w:rsidRPr="00000000">
        <w:rPr>
          <w:rFonts w:ascii="Arial" w:cs="Arial" w:eastAsia="Arial" w:hAnsi="Arial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rtl w:val="0"/>
        </w:rPr>
        <w:t xml:space="preserve">SWZ</w:t>
      </w:r>
      <w:r w:rsidDel="00000000" w:rsidR="00000000" w:rsidRPr="00000000">
        <w:rPr>
          <w:rFonts w:ascii="Arial" w:cs="Arial" w:eastAsia="Arial" w:hAnsi="Arial"/>
          <w:rtl w:val="0"/>
        </w:rPr>
        <w:t xml:space="preserve"> Część II).</w:t>
      </w:r>
    </w:p>
    <w:p w:rsidR="00000000" w:rsidDel="00000000" w:rsidP="00000000" w:rsidRDefault="00000000" w:rsidRPr="00000000" w14:paraId="00000017">
      <w:pPr>
        <w:numPr>
          <w:ilvl w:val="0"/>
          <w:numId w:val="20"/>
        </w:numPr>
        <w:spacing w:after="120" w:before="120" w:lineRule="auto"/>
        <w:ind w:left="357" w:hanging="36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Specyfikacja i dane techniczne technologii / urządzeń, jakie Wykonawca zamierza zastosować w ramach realizacji </w:t>
      </w:r>
    </w:p>
    <w:p w:rsidR="00000000" w:rsidDel="00000000" w:rsidP="00000000" w:rsidRDefault="00000000" w:rsidRPr="00000000" w14:paraId="00000018">
      <w:pPr>
        <w:spacing w:after="120" w:before="120" w:lineRule="auto"/>
        <w:ind w:left="357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Wykonawca opisze zwięźle w </w:t>
      </w:r>
      <w:r w:rsidDel="00000000" w:rsidR="00000000" w:rsidRPr="00000000">
        <w:rPr>
          <w:rFonts w:ascii="Arial" w:cs="Arial" w:eastAsia="Arial" w:hAnsi="Arial"/>
          <w:rtl w:val="0"/>
        </w:rPr>
        <w:t xml:space="preserve">Tabeli 1</w:t>
      </w:r>
      <w:r w:rsidDel="00000000" w:rsidR="00000000" w:rsidRPr="00000000">
        <w:rPr>
          <w:rFonts w:ascii="Arial" w:cs="Arial" w:eastAsia="Arial" w:hAnsi="Arial"/>
          <w:rtl w:val="0"/>
        </w:rPr>
        <w:t xml:space="preserve">, jakie podstawowe rozwiązania zamierza zastosować w ramach realizacji zadania wraz z podaniem ich podstawowych danych technicznych, a w określonych przypadkach przedstawi wraz z ofertą wymagane załączniki ułatwiające właściwe zrozumienie opisów.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6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Wykonawca potwierdzi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że oferowane rozwiązania są zgodne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z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SWZ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Część II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oraz rozwinie informacje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uzupełniając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Tabelę 1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 Tabeli 1 należy zamieścić potwierdzenie parametrów technicznych zawartych w </w:t>
      </w:r>
      <w:r w:rsidDel="00000000" w:rsidR="00000000" w:rsidRPr="00000000">
        <w:rPr>
          <w:rFonts w:ascii="Arial" w:cs="Arial" w:eastAsia="Arial" w:hAnsi="Arial"/>
          <w:rtl w:val="0"/>
        </w:rPr>
        <w:t xml:space="preserve">SWZ</w:t>
      </w:r>
      <w:r w:rsidDel="00000000" w:rsidR="00000000" w:rsidRPr="00000000">
        <w:rPr>
          <w:rFonts w:ascii="Arial" w:cs="Arial" w:eastAsia="Arial" w:hAnsi="Arial"/>
          <w:rtl w:val="0"/>
        </w:rPr>
        <w:t xml:space="preserve"> Część II.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firstLine="0"/>
        <w:jc w:val="both"/>
        <w:rPr>
          <w:rFonts w:ascii="Arial" w:cs="Arial" w:eastAsia="Arial" w:hAnsi="Arial"/>
        </w:rPr>
        <w:sectPr>
          <w:headerReference r:id="rId6" w:type="default"/>
          <w:headerReference r:id="rId7" w:type="first"/>
          <w:footerReference r:id="rId8" w:type="default"/>
          <w:footerReference r:id="rId9" w:type="first"/>
          <w:pgSz w:h="16838" w:w="11906" w:orient="portrait"/>
          <w:pgMar w:bottom="1417" w:top="1417" w:left="1417" w:right="1417" w:header="708" w:footer="708"/>
          <w:pgNumType w:start="1"/>
          <w:titlePg w:val="1"/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Wypełnienie Tabeli 1 we wszystkich pozycjach stanowi obowiązek Wykonawcy. Brak wypełnienia któregokolwiek z wymaganych pól będzie traktowany jako wada formalna oferty, mogąca skutkować jej odrzuceniem.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Tabela 1 Potwierdzenie parametrów technicznych zawartych w </w:t>
      </w:r>
      <w:r w:rsidDel="00000000" w:rsidR="00000000" w:rsidRPr="00000000">
        <w:rPr>
          <w:b w:val="1"/>
          <w:rtl w:val="0"/>
        </w:rPr>
        <w:t xml:space="preserve">SWZ</w:t>
      </w:r>
      <w:r w:rsidDel="00000000" w:rsidR="00000000" w:rsidRPr="00000000">
        <w:rPr>
          <w:b w:val="1"/>
          <w:rtl w:val="0"/>
        </w:rPr>
        <w:t xml:space="preserve"> Część </w:t>
      </w:r>
      <w:r w:rsidDel="00000000" w:rsidR="00000000" w:rsidRPr="00000000">
        <w:rPr>
          <w:b w:val="1"/>
          <w:rtl w:val="0"/>
        </w:rPr>
        <w:t xml:space="preserve">I lub</w:t>
      </w:r>
      <w:r w:rsidDel="00000000" w:rsidR="00000000" w:rsidRPr="00000000">
        <w:rPr>
          <w:b w:val="1"/>
          <w:rtl w:val="0"/>
        </w:rPr>
        <w:t xml:space="preserve"> II</w:t>
      </w:r>
    </w:p>
    <w:tbl>
      <w:tblPr>
        <w:tblStyle w:val="Table2"/>
        <w:tblW w:w="17940.0" w:type="dxa"/>
        <w:jc w:val="left"/>
        <w:tblInd w:w="-917.5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0"/>
        <w:gridCol w:w="1500"/>
        <w:gridCol w:w="5325"/>
        <w:gridCol w:w="1380"/>
        <w:gridCol w:w="6810"/>
        <w:gridCol w:w="2235"/>
        <w:tblGridChange w:id="0">
          <w:tblGrid>
            <w:gridCol w:w="690"/>
            <w:gridCol w:w="1500"/>
            <w:gridCol w:w="5325"/>
            <w:gridCol w:w="1380"/>
            <w:gridCol w:w="6810"/>
            <w:gridCol w:w="2235"/>
          </w:tblGrid>
        </w:tblGridChange>
      </w:tblGrid>
      <w:tr>
        <w:trPr>
          <w:cantSplit w:val="1"/>
          <w:trHeight w:val="283.46456692913387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L.p.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Pkt w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Część I lub II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Szczególne wymagania dotyczące zawartości</w:t>
            </w:r>
          </w:p>
        </w:tc>
      </w:tr>
      <w:tr>
        <w:trPr>
          <w:cantSplit w:val="1"/>
          <w:trHeight w:val="283.46456692913387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Informacje istotne z punktu widzenia Zamawiającego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Wartości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(zgodne z 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 Część I i II)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Wartości / informacje o rozwiązaniach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zaoferowanych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przez Wykonawcę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SWZ </w:t>
              <w:br w:type="textWrapping"/>
              <w:t xml:space="preserve">Część I</w:t>
              <w:br w:type="textWrapping"/>
              <w:t xml:space="preserve">XII pkt 5.2 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Otwarty system sterowania klasy DCS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A. TAK / NIE</w:t>
              <w:br w:type="textWrapping"/>
              <w:t xml:space="preserve">B. Producent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C. Typ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Otwarty </w:t>
              <w:br w:type="textWrapping"/>
              <w:t xml:space="preserve">system sterowania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numPr>
                <w:ilvl w:val="0"/>
                <w:numId w:val="7"/>
              </w:numPr>
              <w:spacing w:after="0" w:afterAutospacing="0" w:before="120" w:lineRule="auto"/>
              <w:ind w:left="212.5984251968498" w:hanging="223.937007874016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…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7"/>
              </w:numPr>
              <w:spacing w:after="0" w:afterAutospacing="0" w:before="0" w:beforeAutospacing="0" w:lineRule="auto"/>
              <w:ind w:left="212.5984251968498" w:hanging="223.937007874016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…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7"/>
              </w:numPr>
              <w:spacing w:after="120" w:before="0" w:beforeAutospacing="0" w:lineRule="auto"/>
              <w:ind w:left="212.5984251968498" w:hanging="223.937007874016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SWZ </w:t>
              <w:br w:type="textWrapping"/>
              <w:t xml:space="preserve">Część I</w:t>
              <w:br w:type="textWrapping"/>
              <w:t xml:space="preserve">XII pkt 5.2 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Czas realizacji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na podstawie wstępnego harmonogramu i warunków SWZ)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od 18 do 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18"/>
                <w:szCs w:val="18"/>
                <w:rtl w:val="0"/>
              </w:rPr>
              <w:t xml:space="preserve">20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miesięcy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Pojemność użyteczna zbiornika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</w:tcPr>
          <w:p w:rsidR="00000000" w:rsidDel="00000000" w:rsidP="00000000" w:rsidRDefault="00000000" w:rsidRPr="00000000" w14:paraId="00000038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od 32 835 m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br w:type="textWrapping"/>
              <w:t xml:space="preserve">do 33 660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120" w:before="120" w:lineRule="auto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Ilość zmagazynowanego ciepła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120" w:before="120" w:lineRule="auto"/>
              <w:ind w:left="0" w:hanging="141.7322834645671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~1750 MWh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Minimalna wydajność ładowania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więcej niż 300 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/h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76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Maksymalna wydajność ładowania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mniej niż</w:t>
              <w:br w:type="textWrapping"/>
              <w:t xml:space="preserve">2 800 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/h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Minimalna wydajność rozładowania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więcej niż</w:t>
              <w:br w:type="textWrapping"/>
              <w:t xml:space="preserve">300 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/h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Maksymalna wydajność rozładowania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mniej niż</w:t>
              <w:br w:type="textWrapping"/>
              <w:t xml:space="preserve">2 800 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/h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Średnica fundamentu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więcej niż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  <w:br w:type="textWrapping"/>
              <w:t xml:space="preserve">28 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Średnica zewnętrzna zbiornika akumulatora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(bez izolacji)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numPr>
                <w:ilvl w:val="0"/>
                <w:numId w:val="30"/>
              </w:numPr>
              <w:spacing w:after="0" w:afterAutospacing="0" w:before="120" w:lineRule="auto"/>
              <w:ind w:left="354.3307086614173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Wysokość części walcowej zbiornika.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beforeAutospacing="0" w:line="240" w:lineRule="auto"/>
              <w:ind w:left="354.33070866141736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Wysokość całkowita zbiornika.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after="0" w:afterAutospacing="0" w:before="120" w:lineRule="auto"/>
              <w:ind w:left="354.3307086614169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after="120" w:before="0" w:beforeAutospacing="0" w:lineRule="auto"/>
              <w:ind w:left="354.3307086614169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4.2.4 </w:t>
              <w:br w:type="textWrapping"/>
              <w:t xml:space="preserve">Tabela 4.2 pkt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numPr>
                <w:ilvl w:val="0"/>
                <w:numId w:val="18"/>
              </w:numPr>
              <w:spacing w:after="0" w:afterAutospacing="0" w:before="120" w:lineRule="auto"/>
              <w:ind w:left="354.3307086614173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Ilość 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słon term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ometrycznych do pomiaru temperatury wody.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8"/>
              </w:numPr>
              <w:spacing w:after="120" w:before="0" w:beforeAutospacing="0" w:lineRule="auto"/>
              <w:ind w:left="354.3307086614173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Odległość między pomiaram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120" w:line="240" w:lineRule="auto"/>
              <w:ind w:left="354.3307086614169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beforeAutospacing="0" w:line="240" w:lineRule="auto"/>
              <w:ind w:left="354.3307086614169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4.2.4 </w:t>
              <w:br w:type="textWrapping"/>
              <w:t xml:space="preserve">Tabela 4.2 pkt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Grubość izolacji termicznej zbiornika 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(minimum)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mniej niż</w:t>
              <w:br w:type="textWrapping"/>
              <w:t xml:space="preserve">500 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120" w:before="120" w:lineRule="auto"/>
              <w:ind w:left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4.2.4 </w:t>
              <w:br w:type="textWrapping"/>
              <w:t xml:space="preserve">Tabela 4.2 pkt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120" w:before="12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Grubość izolacji termicznej dennicy górnej zbiornika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(minimum) z wełny mineralnej twardej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mniej niż</w:t>
              <w:br w:type="textWrapping"/>
              <w:t xml:space="preserve">500 mm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120" w:before="120" w:lineRule="auto"/>
              <w:ind w:left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SWZ </w:t>
              <w:br w:type="textWrapping"/>
              <w:t xml:space="preserve">Część II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br w:type="textWrapping"/>
              <w:t xml:space="preserve">4.3.3</w:t>
              <w:br w:type="textWrapping"/>
              <w:t xml:space="preserve">4.6.2.3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oferowanego systemu HVAC w rozbiciu na obiekty: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9"/>
              </w:numPr>
              <w:ind w:left="425.19685039370086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Pompownia wody zimnej: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wentylacji (grawitacyjna / mechaniczna wyciągowa / mechaniczna nawiewna / mechaniczna nawiewno-wyciągowa);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nagrzewnicy na czerpniach (elektryczna/wodna);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chłodzenia (jeśli dotyczy);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ogrzewanie awaryjne (tak / nie).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9"/>
              </w:numPr>
              <w:ind w:left="425.19685039370086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Pompownia wody gorącej: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wentylacji (grawitacyjna / mechaniczna wyciągowa/ mechaniczna nawiewna / mechaniczna nawiewno-wyciągowa);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nagrzewnicy na czerpniach (elektryczna / wodna);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chłodzenia (jeśli dotyczy);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ogrzewanie awaryjne (tak / nie).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9"/>
              </w:numPr>
              <w:ind w:left="425.19685039370086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Rozdzielnia elektryczna: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wentylacji (grawitacyjna / mechaniczna wyciągowa / mechaniczna nawiewna / mechaniczna nawiewno-wyciągowa);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nagrzewnicy na czerpniach (elektryczna / wodna);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chłodzenia (jeśli dotyczy);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ogrzewanie awaryjne (tak / nie).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9"/>
              </w:numPr>
              <w:ind w:left="425.19685039370086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Pomieszczenie transformatorów: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wentylacji (grawitacyjna / mechaniczna wyciągowa / mechaniczna nawiewna / mechaniczna nawiewno-wyciągowa);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nagrzewnicy na czerpniach (elektryczna / wodna);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chłodzenia (jeśli dotyczy);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ogrzewanie awaryjne (tak / nie).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9"/>
              </w:numPr>
              <w:ind w:left="425.19685039370086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Pomieszczenie AKPiA: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wentylacji (grawitacyjna / mechaniczna wyciągowa / mechaniczna nawiewna / mechaniczna nawiewno-wyciągowa);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nagrzewnicy na czerpniach (elektryczna / wodna);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chłodzenia (jeśli dotyczy);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ogrzewanie awaryjne (tak / nie).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numPr>
                <w:ilvl w:val="0"/>
                <w:numId w:val="4"/>
              </w:numPr>
              <w:spacing w:after="0" w:afterAutospacing="0" w:before="120" w:lineRule="auto"/>
              <w:ind w:left="283.4645669291342" w:hanging="283.464566929134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zimnej: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4"/>
              </w:numPr>
              <w:spacing w:after="120" w:before="0" w:beforeAutospacing="0" w:lineRule="auto"/>
              <w:ind w:left="354.3307086614169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gorącej: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94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Rozdzielnia elektryczna: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95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D. Pomieszczenie transformatorów: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96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E. Pomieszczenie AKPiA: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4.3.4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rozw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iązań instalacji wodno-kanalizacyjnych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liczba zbiorników retencyjnych;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łączna pojemność zbiorników retencyjnych,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A. …</w:t>
            </w:r>
          </w:p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2.3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i</w:t>
              <w:br w:type="textWrapping"/>
              <w:t xml:space="preserve">4.3.4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rozwiązań instalacji ppoż. oraz biernych i czynnych zabezpieczeń przeciwpożarowych.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26"/>
              </w:numPr>
              <w:spacing w:after="0" w:afterAutospacing="0" w:before="12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gorącej: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wodne - TAK/NIE;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gazowe - TAK/NIE;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system sygnalizacji pożaru - TAK/NIE;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możliwość komunikacji z SIUP - TAK/NIE.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26"/>
              </w:numPr>
              <w:spacing w:after="0" w:afterAutospacing="0" w:before="0" w:beforeAutospacing="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zimnej:</w:t>
            </w:r>
          </w:p>
          <w:p w:rsidR="00000000" w:rsidDel="00000000" w:rsidP="00000000" w:rsidRDefault="00000000" w:rsidRPr="00000000" w14:paraId="000000AA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wodne - TAK/NIE;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gazowe - TAK/NIE;</w:t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system sygnalizacji pożaru - TAK/NIE;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możliwość komunikacji z SIUP - TAK/NIE.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26"/>
              </w:numPr>
              <w:spacing w:after="0" w:afterAutospacing="0" w:before="0" w:beforeAutospacing="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Rozdzielnia elektryczna: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gazowe - TAK/NIE;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system sygnalizacji pożaru - TAK/NIE;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możliwość komunikacji z SIUP - TAK/NIE.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26"/>
              </w:numPr>
              <w:spacing w:after="0" w:afterAutospacing="0" w:before="0" w:beforeAutospacing="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Pomieszczenie transformatorów: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gazowe - TAK/NIE;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system sygnalizacji pożaru - TAK/NIE;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możliwość komunikacji z SIUP - TAK/NIE.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26"/>
              </w:numPr>
              <w:spacing w:after="0" w:afterAutospacing="0" w:before="0" w:beforeAutospacing="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Pomieszczenie AKPiA: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gazowe - TAK/NIE;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system sygnalizacji pożaru - TAK/NIE;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możliwość komunikacji z SIUP - TAK/NIE.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26"/>
              </w:numPr>
              <w:spacing w:after="0" w:afterAutospacing="0" w:before="0" w:beforeAutospacing="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Teren zewnętrzny i rejon zbiornika akumulatora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potwierdzenie, że obecne rozmieszczenie hydrantów jest wystarczająca wg założeń projektowych oferenta - TAK/NIE;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26"/>
              </w:numPr>
              <w:spacing w:after="12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jeśli w pkt. a) odpowiedź podano jako NIE, Oferent przedstawi proponowaną lokalizację nowego hydrantu lub nowych hydrantów na rysunku jaki wymagany jest zgodnie z pkt. 24 poniżej.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before="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Pompownia wody gorącej: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BF">
            <w:pPr>
              <w:spacing w:after="0" w:before="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Pompownia wody zimnej:</w:t>
            </w:r>
          </w:p>
          <w:p w:rsidR="00000000" w:rsidDel="00000000" w:rsidP="00000000" w:rsidRDefault="00000000" w:rsidRPr="00000000" w14:paraId="000000C0">
            <w:pPr>
              <w:spacing w:after="0" w:before="0" w:lineRule="auto"/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C1">
            <w:pPr>
              <w:spacing w:after="0" w:before="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Rozdzielnia elektryczna: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5.669291338583093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C3">
            <w:pPr>
              <w:spacing w:after="0" w:before="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D. Pomieszczenie transformatorów: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5.669291338583093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C5">
            <w:pPr>
              <w:spacing w:after="0" w:before="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E. Pomieszczenie AKPiA: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5.669291338583093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F. Teren zewnętrzny i rejon zbiornika akumulatora:</w:t>
            </w:r>
          </w:p>
          <w:p w:rsidR="00000000" w:rsidDel="00000000" w:rsidP="00000000" w:rsidRDefault="00000000" w:rsidRPr="00000000" w14:paraId="000000C8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</w:r>
          </w:p>
          <w:p w:rsidR="00000000" w:rsidDel="00000000" w:rsidP="00000000" w:rsidRDefault="00000000" w:rsidRPr="00000000" w14:paraId="000000C9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Oferent poda numer załącznika: …</w:t>
              <w:br w:type="textWrapping"/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4.4.1</w:t>
              <w:br w:type="textWrapping"/>
              <w:t xml:space="preserve">Tabela 4.4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before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zastosowanego systemu antykorozji dla akumulatora ciepła: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16"/>
              </w:numPr>
              <w:spacing w:after="0" w:before="0" w:lineRule="auto"/>
              <w:ind w:left="425.1968503937004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Ś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ciany zbiornika: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16"/>
              </w:numPr>
              <w:spacing w:after="0" w:before="0" w:lineRule="auto"/>
              <w:ind w:left="850.3937007874017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addatek na korozję ściany zbiornika: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podać wartość naddatku w mm.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16"/>
              </w:numPr>
              <w:ind w:left="425.1968503937004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Dach zbiornika: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6"/>
              </w:numPr>
              <w:ind w:left="850.3937007874017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Naddatek na korozję dachu zbiornika: podać wartość naddatku w mm.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16"/>
              </w:numPr>
              <w:ind w:left="425.1968503937004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Strona wewnętrzna dna zbiornika: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16"/>
              </w:numPr>
              <w:ind w:left="850.3937007874017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Naddatek na korozję po stronie wewnętrznej zbiornika; podać wartość naddatku w mm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Ściany zbiornika:</w:t>
              <w:br w:type="textWrapping"/>
              <w:t xml:space="preserve">a. … 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Dach zbiornika:</w:t>
              <w:br w:type="textWrapping"/>
              <w:t xml:space="preserve">a. …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Strona wewnętrzna zbiornika:</w:t>
              <w:br w:type="textWrapping"/>
              <w:t xml:space="preserve">a.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4.4.3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oferowanych agregatów pompowych (pompy i silniki elektryczne) dla pomp wody zimnej, pompy wody gorącej i pompy zimnego zmieszania z wyszczególnieniem parametrów: 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10"/>
              </w:numPr>
              <w:spacing w:after="0" w:afterAutospacing="0" w:before="120" w:lineRule="auto"/>
              <w:ind w:left="637.7952755905511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mpy wody zimnej: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wydajność nominalna pompy;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wysokość podnoszenia nominalna pompy;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maksymalne ciśnienie na ssaniu;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wykonanie materiałowe (zgodnie z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Część II pkt 4.4.3 Tabela 4.5, 4.6 i 4.8);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prawność pompy dla Q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bscript"/>
                <w:rtl w:val="0"/>
              </w:rPr>
              <w:t xml:space="preserve">nom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;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 silnika elektrycznego; 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i typ sprzęgła.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10"/>
              </w:numPr>
              <w:spacing w:after="0" w:afterAutospacing="0" w:before="0" w:beforeAutospacing="0" w:lineRule="auto"/>
              <w:ind w:left="637.7952755905511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Pompy wody gorącej: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wydajność nominalna pompy;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wysokość podnoszenia nominalna pompy;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maksymalne ciśnienie na ssaniu;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wykonanie materiałowe (zgodnie z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Część II pkt 4.4.3 Tabela 4.5, 4.6 i 4.8);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sprawność pompy dla Q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bscript"/>
                <w:rtl w:val="0"/>
              </w:rPr>
              <w:t xml:space="preserve">nom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;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 silnika elektrycznego; 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i typ sprzęgła.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10"/>
              </w:numPr>
              <w:spacing w:after="0" w:afterAutospacing="0" w:before="0" w:beforeAutospacing="0" w:lineRule="auto"/>
              <w:ind w:left="637.7952755905511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Pompy zimnego zmieszania: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wydajność nominalna pompy;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wysokość podnoszenia nominalna pompy;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maksymalne ciśnienie na ssaniu;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wykonanie materiałowe (zgodnie z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Część II pkt 4.4.3 Tabela 4.5, 4.6 i 4.8);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sprawność pompy dla Q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bscript"/>
                <w:rtl w:val="0"/>
              </w:rPr>
              <w:t xml:space="preserve">nom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;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 silnika elektrycznego; 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10"/>
              </w:numPr>
              <w:spacing w:after="12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i typ sprzęgła.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Pompy wody zimnej: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  <w:br w:type="textWrapping"/>
              <w:t xml:space="preserve">e. …</w:t>
              <w:br w:type="textWrapping"/>
              <w:t xml:space="preserve">f. …</w:t>
              <w:br w:type="textWrapping"/>
              <w:t xml:space="preserve">g. …</w:t>
            </w:r>
          </w:p>
          <w:p w:rsidR="00000000" w:rsidDel="00000000" w:rsidP="00000000" w:rsidRDefault="00000000" w:rsidRPr="00000000" w14:paraId="000000F4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Pompownia wody gorącej:</w:t>
            </w:r>
          </w:p>
          <w:p w:rsidR="00000000" w:rsidDel="00000000" w:rsidP="00000000" w:rsidRDefault="00000000" w:rsidRPr="00000000" w14:paraId="000000F5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  <w:br w:type="textWrapping"/>
              <w:t xml:space="preserve">e. …</w:t>
              <w:br w:type="textWrapping"/>
              <w:t xml:space="preserve">f. …</w:t>
              <w:br w:type="textWrapping"/>
              <w:t xml:space="preserve">g. …</w:t>
            </w:r>
          </w:p>
          <w:p w:rsidR="00000000" w:rsidDel="00000000" w:rsidP="00000000" w:rsidRDefault="00000000" w:rsidRPr="00000000" w14:paraId="000000F6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Pompy zimnego zmieszania:</w:t>
            </w:r>
          </w:p>
          <w:p w:rsidR="00000000" w:rsidDel="00000000" w:rsidP="00000000" w:rsidRDefault="00000000" w:rsidRPr="00000000" w14:paraId="000000F7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  <w:br w:type="textWrapping"/>
              <w:t xml:space="preserve">e. …</w:t>
              <w:br w:type="textWrapping"/>
              <w:t xml:space="preserve">f. …</w:t>
              <w:br w:type="textWrapping"/>
              <w:t xml:space="preserve">g. …</w:t>
            </w:r>
          </w:p>
          <w:p w:rsidR="00000000" w:rsidDel="00000000" w:rsidP="00000000" w:rsidRDefault="00000000" w:rsidRPr="00000000" w14:paraId="000000F8">
            <w:pPr>
              <w:ind w:left="360" w:hanging="5.66929133858309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4.4.4.1 i 4.4.4.2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oferowanych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urządzeń związanych z wytwarzaniem pary:  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23"/>
              </w:numPr>
              <w:spacing w:after="0" w:afterAutospacing="0" w:before="12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 wytwornic pary: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typ wytwornicy;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ciśnienie nominalne; 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wydajność nominalna;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 elektryczna.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pomp cyrkulacyjnych: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wydajność nominalna;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wysokość podnoszenia nominalna; 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 silnika; 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układ pomp: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2x50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% (+1 pompa w magazynie) / 3x50%.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Dla wytwornic pary: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108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Dla pomp cyrkulacyjnych:</w:t>
            </w:r>
          </w:p>
          <w:p w:rsidR="00000000" w:rsidDel="00000000" w:rsidP="00000000" w:rsidRDefault="00000000" w:rsidRPr="00000000" w14:paraId="00000109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</w:r>
          </w:p>
          <w:p w:rsidR="00000000" w:rsidDel="00000000" w:rsidP="00000000" w:rsidRDefault="00000000" w:rsidRPr="00000000" w14:paraId="0000010A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d.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4.4.11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przepustnic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trójmimośrodowych przewidywanych do montażu w układach rurociągów (od DN 150 i powyżej) z określeniem parametrów technicznych (jeśli różne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rozwiązania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zależnie od średnicy - podać z rozbiciem dla poszczególnych średnic). </w:t>
              <w:br w:type="textWrapping"/>
              <w:t xml:space="preserve">Zamawiający wymaga zastosowania przepustnic trójmimośrodowych od DN 150 i powyżej: 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25"/>
              </w:numP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Producent (można wskazać kilku); 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25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(typ) - można wskazać kilka od różnych producentów; 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25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Trzpień jednoczęściowy lub dwuczęściowy; </w:t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25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prężysty pierścień uszczelniający lamelowy stalowo-grafitowy lub całostalowy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12">
            <w:pPr>
              <w:numPr>
                <w:ilvl w:val="0"/>
                <w:numId w:val="25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Rodzaj uszczelnienia dysku (metal na metal) 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do potwierdzenia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numPr>
                <w:ilvl w:val="0"/>
                <w:numId w:val="25"/>
              </w:numP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Stellitowane lub przykręcane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utwardzone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gniazdo korpusu.</w:t>
            </w:r>
          </w:p>
          <w:p w:rsidR="00000000" w:rsidDel="00000000" w:rsidP="00000000" w:rsidRDefault="00000000" w:rsidRPr="00000000" w14:paraId="00000114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Jeśli zostanie podane kilka typów przepustnic branych pod uwagę w Ofercie, należy uzupełnić dane dla każdego typu podanej przepustnicy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</w:r>
          </w:p>
          <w:p w:rsidR="00000000" w:rsidDel="00000000" w:rsidP="00000000" w:rsidRDefault="00000000" w:rsidRPr="00000000" w14:paraId="00000117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…</w:t>
            </w:r>
          </w:p>
          <w:p w:rsidR="00000000" w:rsidDel="00000000" w:rsidP="00000000" w:rsidRDefault="00000000" w:rsidRPr="00000000" w14:paraId="00000118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…</w:t>
            </w:r>
          </w:p>
          <w:p w:rsidR="00000000" w:rsidDel="00000000" w:rsidP="00000000" w:rsidRDefault="00000000" w:rsidRPr="00000000" w14:paraId="00000119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D. …</w:t>
            </w:r>
          </w:p>
          <w:p w:rsidR="00000000" w:rsidDel="00000000" w:rsidP="00000000" w:rsidRDefault="00000000" w:rsidRPr="00000000" w14:paraId="0000011A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E. …</w:t>
            </w:r>
          </w:p>
          <w:p w:rsidR="00000000" w:rsidDel="00000000" w:rsidP="00000000" w:rsidRDefault="00000000" w:rsidRPr="00000000" w14:paraId="0000011B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F….</w:t>
            </w:r>
          </w:p>
        </w:tc>
      </w:tr>
      <w:tr>
        <w:trPr>
          <w:cantSplit w:val="1"/>
          <w:trHeight w:val="2505.7421875000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Zamawiający wymaga dołączenie do oferty layoutu (plan zagospodarowania terenu) ze wskazaniem głównym obiektów, co najmniej: </w:t>
            </w:r>
          </w:p>
          <w:p w:rsidR="00000000" w:rsidDel="00000000" w:rsidP="00000000" w:rsidRDefault="00000000" w:rsidRPr="00000000" w14:paraId="0000011F">
            <w:pPr>
              <w:numPr>
                <w:ilvl w:val="0"/>
                <w:numId w:val="24"/>
              </w:numP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gorącej;</w:t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24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zimnej;</w:t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24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Budynek elektryczny;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24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Zbiornik akumulatora ciepła;</w:t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24"/>
              </w:numP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Fundament akumulatora ciepła.</w:t>
            </w:r>
          </w:p>
          <w:p w:rsidR="00000000" w:rsidDel="00000000" w:rsidP="00000000" w:rsidRDefault="00000000" w:rsidRPr="00000000" w14:paraId="00000124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Zamawiający nie dopuszcza jedynie stwierdzenia, że “oferent potwierdza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layoutu z Projektu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Budowlanego” i wymaga przedstawienia rysunku wykonanego przez Oferenta.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120" w:before="120" w:lineRule="auto"/>
              <w:ind w:left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Oferent poda numer załącznika: …</w:t>
            </w:r>
          </w:p>
          <w:p w:rsidR="00000000" w:rsidDel="00000000" w:rsidP="00000000" w:rsidRDefault="00000000" w:rsidRPr="00000000" w14:paraId="00000127">
            <w:pPr>
              <w:spacing w:after="120" w:before="120" w:lineRule="auto"/>
              <w:ind w:left="36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4.4.13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Zamawiający wymaga od oferenta przedstawienia ogólnego detalu rozwiązania (schematycznego rysunku wraz z krótkim opisem) dla dostępu do serwisu na dachu rur spustowych.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120" w:before="120" w:lineRule="auto"/>
              <w:ind w:left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Opis: ...</w:t>
            </w:r>
          </w:p>
          <w:p w:rsidR="00000000" w:rsidDel="00000000" w:rsidP="00000000" w:rsidRDefault="00000000" w:rsidRPr="00000000" w14:paraId="0000012D">
            <w:pPr>
              <w:spacing w:after="120" w:before="120" w:lineRule="auto"/>
              <w:ind w:left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Oferent poda numer załącznika: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line="276" w:lineRule="auto"/>
              <w:ind w:left="-141.7322834645671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4.5.4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Zamawiający wymaga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przedstawienia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skróconego opisu z określeniem posadowienia (bezpośrednie / pośrednie - jeśli tak to jakie) wraz z rysunkiem rozwiązania posadowienia </w:t>
              <w:br w:type="textWrapping"/>
              <w:t xml:space="preserve">i fundamentowania:</w:t>
            </w:r>
          </w:p>
          <w:p w:rsidR="00000000" w:rsidDel="00000000" w:rsidP="00000000" w:rsidRDefault="00000000" w:rsidRPr="00000000" w14:paraId="00000131">
            <w:pPr>
              <w:numPr>
                <w:ilvl w:val="0"/>
                <w:numId w:val="8"/>
              </w:numP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 akumulatora ciepła;</w:t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8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 pompowni wody gorącej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8"/>
              </w:numP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 estakady rurociągów wody sieciowej od Akumulatora do Pompowni SAC Wody Zimnej i Gorącej.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numPr>
                <w:ilvl w:val="0"/>
                <w:numId w:val="17"/>
              </w:numPr>
              <w:spacing w:after="0" w:afterAutospacing="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Akumulator ciepła - rodzaj posadowienia …</w:t>
              <w:br w:type="textWrapping"/>
              <w:t xml:space="preserve">Opis … </w:t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17"/>
              </w:numPr>
              <w:spacing w:after="0" w:afterAutospacing="0" w:before="0" w:beforeAutospacing="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gorącej  - rodzaj posadowienia …</w:t>
              <w:br w:type="textWrapping"/>
              <w:t xml:space="preserve">Opis … 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17"/>
              </w:numPr>
              <w:spacing w:after="120" w:before="0" w:beforeAutospacing="0" w:lineRule="auto"/>
              <w:ind w:left="425.19685039370074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Estakada rurociągów wody sieciowej od Akumulatora do Pompowni SAC Wody Zimnej i Gorącej  - rodzaj posadowienia …</w:t>
              <w:br w:type="textWrapping"/>
              <w:t xml:space="preserve">Opis …  </w:t>
            </w:r>
          </w:p>
          <w:p w:rsidR="00000000" w:rsidDel="00000000" w:rsidP="00000000" w:rsidRDefault="00000000" w:rsidRPr="00000000" w14:paraId="00000138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rysunku w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załączeniu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4.5.7.2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120" w:before="12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zastosowanej izolacji termicznej akumulatora ciepła wraz z niezbędnymi rysunkami dla: 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21"/>
              </w:numPr>
              <w:spacing w:after="0" w:afterAutospacing="0" w:before="12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Dachu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wraz lekką obudową;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21"/>
              </w:numPr>
              <w:spacing w:after="0" w:afterAutospacing="0" w:before="0" w:beforeAutospacing="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Ściany wraz lekką obudową;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21"/>
              </w:numPr>
              <w:spacing w:after="120" w:before="0" w:beforeAutospacing="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Fundamentu zbiornika akumulatora ciepła (dla likwidacji mostka termicznego fundamentu z betonu).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120" w:line="240" w:lineRule="auto"/>
              <w:ind w:left="425.19685039370074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425.19685039370074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beforeAutospacing="0" w:line="240" w:lineRule="auto"/>
              <w:ind w:left="425.19685039370074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 </w:t>
            </w:r>
          </w:p>
          <w:p w:rsidR="00000000" w:rsidDel="00000000" w:rsidP="00000000" w:rsidRDefault="00000000" w:rsidRPr="00000000" w14:paraId="00000143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numery rysunków w załączeniu: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połączenia dna zbiornika stalowego z fundamentem  akumulatora ciepła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(schematyczny rysunek wraz z krótkim opisem)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120" w:before="120" w:lineRule="auto"/>
              <w:ind w:left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Opis: ...</w:t>
            </w:r>
          </w:p>
          <w:p w:rsidR="00000000" w:rsidDel="00000000" w:rsidP="00000000" w:rsidRDefault="00000000" w:rsidRPr="00000000" w14:paraId="00000149">
            <w:pPr>
              <w:spacing w:after="120" w:before="120" w:lineRule="auto"/>
              <w:ind w:left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rysunku w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załączeniu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sposobu (metody) wznoszenia zbiornika akumulatora ciepła (dopuszcza się wykonanie opisu wraz z rysunkami w formie odrębnego załącznika)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120" w:before="120" w:lineRule="auto"/>
              <w:ind w:left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Opis: ... </w:t>
            </w:r>
          </w:p>
          <w:p w:rsidR="00000000" w:rsidDel="00000000" w:rsidP="00000000" w:rsidRDefault="00000000" w:rsidRPr="00000000" w14:paraId="0000014F">
            <w:pPr>
              <w:spacing w:after="120" w:before="120" w:lineRule="auto"/>
              <w:ind w:left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lub </w:t>
            </w:r>
          </w:p>
          <w:p w:rsidR="00000000" w:rsidDel="00000000" w:rsidP="00000000" w:rsidRDefault="00000000" w:rsidRPr="00000000" w14:paraId="00000150">
            <w:pPr>
              <w:spacing w:after="120" w:before="120" w:lineRule="auto"/>
              <w:ind w:left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załącznika: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Szczegółowy opis przegród w tym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ścian i dachów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(z wyszczególnieniem zastosowanych materiałów)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dla: </w:t>
            </w:r>
          </w:p>
          <w:p w:rsidR="00000000" w:rsidDel="00000000" w:rsidP="00000000" w:rsidRDefault="00000000" w:rsidRPr="00000000" w14:paraId="00000154">
            <w:pPr>
              <w:numPr>
                <w:ilvl w:val="0"/>
                <w:numId w:val="6"/>
              </w:numP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Nowego budynku;</w:t>
            </w:r>
          </w:p>
          <w:p w:rsidR="00000000" w:rsidDel="00000000" w:rsidP="00000000" w:rsidRDefault="00000000" w:rsidRPr="00000000" w14:paraId="00000155">
            <w:pPr>
              <w:numPr>
                <w:ilvl w:val="0"/>
                <w:numId w:val="6"/>
              </w:numP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Budynków istniejących (jeżeli Oferent planuje takie prace)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numPr>
                <w:ilvl w:val="0"/>
                <w:numId w:val="14"/>
              </w:numPr>
              <w:spacing w:after="0" w:afterAutospacing="0" w:before="120" w:lineRule="auto"/>
              <w:ind w:left="425.19685039370074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58">
            <w:pPr>
              <w:numPr>
                <w:ilvl w:val="0"/>
                <w:numId w:val="14"/>
              </w:numPr>
              <w:spacing w:after="120" w:before="0" w:beforeAutospacing="0" w:lineRule="auto"/>
              <w:ind w:left="425.19685039370074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Typy i podstawowe parametry głównych urządzeń z branży elektrycznej: 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31"/>
              </w:numPr>
              <w:spacing w:after="0" w:afterAutospacing="0" w:before="12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Transformatory: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(można podać kilku);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typ;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znamionowa;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napięcie GN i DN.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61">
            <w:pPr>
              <w:numPr>
                <w:ilvl w:val="0"/>
                <w:numId w:val="31"/>
              </w:numPr>
              <w:spacing w:after="0" w:afterAutospacing="0" w:before="0" w:beforeAutospacing="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Rozdzielnice główne: 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(można podać kilku);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typ.</w:t>
            </w:r>
          </w:p>
          <w:p w:rsidR="00000000" w:rsidDel="00000000" w:rsidP="00000000" w:rsidRDefault="00000000" w:rsidRPr="00000000" w14:paraId="00000164">
            <w:pPr>
              <w:numPr>
                <w:ilvl w:val="0"/>
                <w:numId w:val="31"/>
              </w:numPr>
              <w:spacing w:after="0" w:afterAutospacing="0" w:before="0" w:beforeAutospacing="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Przemienniki częstotliwości: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(można podać kilku);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31"/>
              </w:numPr>
              <w:spacing w:after="12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typ.</w:t>
            </w:r>
          </w:p>
          <w:p w:rsidR="00000000" w:rsidDel="00000000" w:rsidP="00000000" w:rsidRDefault="00000000" w:rsidRPr="00000000" w14:paraId="00000167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Jeśli zostanie podane kilka typów branych pod uwagę w Ofercie, należy uzupełnić dane dla każdego typu urządzeń.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numPr>
                <w:ilvl w:val="0"/>
                <w:numId w:val="5"/>
              </w:numPr>
              <w:spacing w:after="0" w:afterAutospacing="0" w:before="120" w:lineRule="auto"/>
              <w:ind w:left="720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Transformatory: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  <w:br w:type="textWrapping"/>
              <w:t xml:space="preserve">e. …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right="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Rozdzielnice główne:</w:t>
            </w:r>
          </w:p>
          <w:p w:rsidR="00000000" w:rsidDel="00000000" w:rsidP="00000000" w:rsidRDefault="00000000" w:rsidRPr="00000000" w14:paraId="0000016B">
            <w:pPr>
              <w:numPr>
                <w:ilvl w:val="0"/>
                <w:numId w:val="28"/>
              </w:numPr>
              <w:spacing w:after="0" w:afterAutospacing="0" w:before="0" w:beforeAutospacing="0" w:lineRule="auto"/>
              <w:ind w:left="1133.8582677165355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6C">
            <w:pPr>
              <w:numPr>
                <w:ilvl w:val="0"/>
                <w:numId w:val="28"/>
              </w:numPr>
              <w:spacing w:after="0" w:afterAutospacing="0" w:before="0" w:beforeAutospacing="0" w:lineRule="auto"/>
              <w:ind w:left="1133.8582677165355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right="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Przemienniki częstotliwości:</w:t>
            </w:r>
          </w:p>
          <w:p w:rsidR="00000000" w:rsidDel="00000000" w:rsidP="00000000" w:rsidRDefault="00000000" w:rsidRPr="00000000" w14:paraId="0000016E">
            <w:pPr>
              <w:numPr>
                <w:ilvl w:val="0"/>
                <w:numId w:val="13"/>
              </w:numPr>
              <w:spacing w:after="0" w:afterAutospacing="0" w:before="0" w:beforeAutospacing="0" w:lineRule="auto"/>
              <w:ind w:left="1133.8582677165355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6F">
            <w:pPr>
              <w:numPr>
                <w:ilvl w:val="0"/>
                <w:numId w:val="13"/>
              </w:numPr>
              <w:spacing w:after="120" w:before="0" w:beforeAutospacing="0" w:lineRule="auto"/>
              <w:ind w:left="1133.8582677165355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4.7.1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Bilans mocy z uwzględnieniem rezerwy dla kotła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elektrodowego z podaną:</w:t>
            </w:r>
          </w:p>
          <w:p w:rsidR="00000000" w:rsidDel="00000000" w:rsidP="00000000" w:rsidRDefault="00000000" w:rsidRPr="00000000" w14:paraId="00000173">
            <w:pPr>
              <w:numPr>
                <w:ilvl w:val="0"/>
                <w:numId w:val="11"/>
              </w:numP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Mocą zainstalowaną;</w:t>
            </w:r>
          </w:p>
          <w:p w:rsidR="00000000" w:rsidDel="00000000" w:rsidP="00000000" w:rsidRDefault="00000000" w:rsidRPr="00000000" w14:paraId="00000174">
            <w:pPr>
              <w:numPr>
                <w:ilvl w:val="0"/>
                <w:numId w:val="11"/>
              </w:numP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Mocą zapotrzebowaną.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</w:r>
          </w:p>
          <w:p w:rsidR="00000000" w:rsidDel="00000000" w:rsidP="00000000" w:rsidRDefault="00000000" w:rsidRPr="00000000" w14:paraId="00000177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…</w:t>
            </w:r>
          </w:p>
          <w:p w:rsidR="00000000" w:rsidDel="00000000" w:rsidP="00000000" w:rsidRDefault="00000000" w:rsidRPr="00000000" w14:paraId="00000178">
            <w:pPr>
              <w:spacing w:after="120" w:before="120" w:lineRule="auto"/>
              <w:ind w:left="70.86614173228327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załącznika z przedstawieniem tabelarycznego zestawienia: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4.8.3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Potwierdzenie aplikacji wszystkich UAR wskazanych w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Część II 4.8.3 - TAK / 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ind w:lef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4.8.4.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zastosowanej aparatury obiektowej: </w:t>
            </w:r>
          </w:p>
          <w:p w:rsidR="00000000" w:rsidDel="00000000" w:rsidP="00000000" w:rsidRDefault="00000000" w:rsidRPr="00000000" w14:paraId="00000181">
            <w:pPr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rodzaj (w tym sposób realizacji pomiaru),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producent (można podać kilku)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, typ lub seria (można podać kilka) oraz klasa dokładności przyrządu. </w:t>
            </w:r>
          </w:p>
          <w:p w:rsidR="00000000" w:rsidDel="00000000" w:rsidP="00000000" w:rsidRDefault="00000000" w:rsidRPr="00000000" w14:paraId="000001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Rozwinięcie w odniesieniu do wskazanych punktów z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Część II  4.8.4:</w:t>
            </w:r>
          </w:p>
          <w:p w:rsidR="00000000" w:rsidDel="00000000" w:rsidP="00000000" w:rsidRDefault="00000000" w:rsidRPr="00000000" w14:paraId="00000183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Pomiar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ciśnienia;</w:t>
            </w:r>
          </w:p>
          <w:p w:rsidR="00000000" w:rsidDel="00000000" w:rsidP="00000000" w:rsidRDefault="00000000" w:rsidRPr="00000000" w14:paraId="00000184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Pomia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 temperatury; </w:t>
            </w:r>
          </w:p>
          <w:p w:rsidR="00000000" w:rsidDel="00000000" w:rsidP="00000000" w:rsidRDefault="00000000" w:rsidRPr="00000000" w14:paraId="00000185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Pomiar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przepływu (ciecz);</w:t>
            </w:r>
          </w:p>
          <w:p w:rsidR="00000000" w:rsidDel="00000000" w:rsidP="00000000" w:rsidRDefault="00000000" w:rsidRPr="00000000" w14:paraId="00000186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Pomiar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przepływu(gaz);</w:t>
            </w:r>
          </w:p>
          <w:p w:rsidR="00000000" w:rsidDel="00000000" w:rsidP="00000000" w:rsidRDefault="00000000" w:rsidRPr="00000000" w14:paraId="00000187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Pomiar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poziomu;</w:t>
            </w:r>
          </w:p>
          <w:p w:rsidR="00000000" w:rsidDel="00000000" w:rsidP="00000000" w:rsidRDefault="00000000" w:rsidRPr="00000000" w14:paraId="00000188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Pomiar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różnicy ciśnień.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</w:r>
          </w:p>
          <w:p w:rsidR="00000000" w:rsidDel="00000000" w:rsidP="00000000" w:rsidRDefault="00000000" w:rsidRPr="00000000" w14:paraId="0000018B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…</w:t>
            </w:r>
          </w:p>
          <w:p w:rsidR="00000000" w:rsidDel="00000000" w:rsidP="00000000" w:rsidRDefault="00000000" w:rsidRPr="00000000" w14:paraId="0000018C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…</w:t>
            </w:r>
          </w:p>
          <w:p w:rsidR="00000000" w:rsidDel="00000000" w:rsidP="00000000" w:rsidRDefault="00000000" w:rsidRPr="00000000" w14:paraId="0000018D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D. …</w:t>
            </w:r>
          </w:p>
          <w:p w:rsidR="00000000" w:rsidDel="00000000" w:rsidP="00000000" w:rsidRDefault="00000000" w:rsidRPr="00000000" w14:paraId="0000018E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E. …</w:t>
            </w:r>
          </w:p>
          <w:p w:rsidR="00000000" w:rsidDel="00000000" w:rsidP="00000000" w:rsidRDefault="00000000" w:rsidRPr="00000000" w14:paraId="0000018F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F.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4.8.10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spełnienia zasad cyberbezpieczeństwa(w odniesieniu do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Część II 4.8.10 oraz wspomnianych w nim Załączników: </w:t>
            </w:r>
          </w:p>
          <w:p w:rsidR="00000000" w:rsidDel="00000000" w:rsidP="00000000" w:rsidRDefault="00000000" w:rsidRPr="00000000" w14:paraId="00000193">
            <w:pPr>
              <w:numPr>
                <w:ilvl w:val="0"/>
                <w:numId w:val="27"/>
              </w:numPr>
              <w:ind w:left="720" w:hanging="360"/>
              <w:jc w:val="both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Nazwa systemu;</w:t>
            </w:r>
          </w:p>
          <w:p w:rsidR="00000000" w:rsidDel="00000000" w:rsidP="00000000" w:rsidRDefault="00000000" w:rsidRPr="00000000" w14:paraId="00000194">
            <w:pPr>
              <w:numPr>
                <w:ilvl w:val="0"/>
                <w:numId w:val="27"/>
              </w:numPr>
              <w:ind w:left="720" w:hanging="360"/>
              <w:jc w:val="both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Opis systemu spełniającego warunki dokumentacji przetargowej.</w:t>
            </w:r>
          </w:p>
          <w:p w:rsidR="00000000" w:rsidDel="00000000" w:rsidP="00000000" w:rsidRDefault="00000000" w:rsidRPr="00000000" w14:paraId="00000195">
            <w:pPr>
              <w:ind w:left="0" w:firstLine="0"/>
              <w:jc w:val="both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Nazwa systemu powinna jednoznacznie identyfikować oferowane rozwiązanie.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425.19685039370074" w:right="0" w:hanging="360"/>
              <w:jc w:val="left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A. … 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425.19685039370074" w:right="0" w:hanging="360"/>
              <w:jc w:val="left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B.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Załącznik nr 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Propozycja harmonogramu wstępnego wynikająca z analizy Oferenta - szczegółowość harmonogramu nie może być mniejsza niż przedstawiona w formie graficznej przez Zamawiającego w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Część II Załącznik nr 18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C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Niedopuszczalne jest usuwanie (skreślanie) pozycji zamieszczonych w harmonogramie zaproponowanym przez Zamawiającego. </w:t>
            </w:r>
          </w:p>
          <w:p w:rsidR="00000000" w:rsidDel="00000000" w:rsidP="00000000" w:rsidRDefault="00000000" w:rsidRPr="00000000" w14:paraId="0000019E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Dopuszczalne jest skrócenie zaproponowanego harmonogramu z 20 miesięcy do 18 miesięcy i ewentualne zmiany kolejności pozycji.</w:t>
            </w:r>
          </w:p>
          <w:p w:rsidR="00000000" w:rsidDel="00000000" w:rsidP="00000000" w:rsidRDefault="00000000" w:rsidRPr="00000000" w14:paraId="0000019F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Dokument musi być spójny z harmonogramem rzeczowo-finansowym.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załącznika: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</w:r>
          </w:p>
          <w:p w:rsidR="00000000" w:rsidDel="00000000" w:rsidP="00000000" w:rsidRDefault="00000000" w:rsidRPr="00000000" w14:paraId="000001A4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Część III</w:t>
              <w:br w:type="textWrapping"/>
              <w:t xml:space="preserve">Załącznik nr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Propozycja harmonogramu rzeczowo-finansowego wyni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kająca z analizy Oferenta -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przekazanie wypełnionego dokumentu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Część III Załącznik nr 2 w miejscach wskazanych przez Zamawiającego: </w:t>
            </w:r>
          </w:p>
          <w:p w:rsidR="00000000" w:rsidDel="00000000" w:rsidP="00000000" w:rsidRDefault="00000000" w:rsidRPr="00000000" w14:paraId="000001A6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,,Data odbioru Punktu Kontrolnego / Zaliczki do dnia”,</w:t>
            </w:r>
          </w:p>
          <w:p w:rsidR="00000000" w:rsidDel="00000000" w:rsidP="00000000" w:rsidRDefault="00000000" w:rsidRPr="00000000" w14:paraId="000001A7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,,Wartość Punktu Kontrolnego”</w:t>
            </w:r>
          </w:p>
          <w:p w:rsidR="00000000" w:rsidDel="00000000" w:rsidP="00000000" w:rsidRDefault="00000000" w:rsidRPr="00000000" w14:paraId="000001A8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,,Wartość przepływu finansowego” </w:t>
            </w:r>
          </w:p>
          <w:p w:rsidR="00000000" w:rsidDel="00000000" w:rsidP="00000000" w:rsidRDefault="00000000" w:rsidRPr="00000000" w14:paraId="000001A9">
            <w:pPr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 zachowaniem limitu (daty i wartość %) wskazanych przez Zamawiającego.</w:t>
            </w:r>
          </w:p>
          <w:p w:rsidR="00000000" w:rsidDel="00000000" w:rsidP="00000000" w:rsidRDefault="00000000" w:rsidRPr="00000000" w14:paraId="000001AB">
            <w:pPr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Wartości należy wypełnić w kwotach netto kPLN.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C">
            <w:pPr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Dokument musi być spójny z harmonogramem wstępnym.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załącznika: …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F">
      <w:pPr>
        <w:rPr>
          <w:rFonts w:ascii="Arial" w:cs="Arial" w:eastAsia="Arial" w:hAnsi="Arial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PODPIS(Y):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14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2"/>
        <w:gridCol w:w="3542"/>
        <w:gridCol w:w="4376"/>
        <w:gridCol w:w="3038"/>
        <w:gridCol w:w="2404"/>
        <w:tblGridChange w:id="0">
          <w:tblGrid>
            <w:gridCol w:w="782"/>
            <w:gridCol w:w="3542"/>
            <w:gridCol w:w="4376"/>
            <w:gridCol w:w="3038"/>
            <w:gridCol w:w="240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1B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Nazwisko i imię osoby (osób) upoważnionej(ych) do podpisania niniejszej oferty w imieniu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Podpis(y) osoby(osób) upoważnionej(ych) do podpisania niniejszej oferty w imieniu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Pieczęć(cie)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Miejscowość</w:t>
              <w:br w:type="textWrapping"/>
              <w:t xml:space="preserve">i data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1">
      <w:pPr>
        <w:rPr/>
      </w:pPr>
      <w:bookmarkStart w:colFirst="0" w:colLast="0" w:name="_2et92p0" w:id="4"/>
      <w:bookmarkEnd w:id="4"/>
      <w:r w:rsidDel="00000000" w:rsidR="00000000" w:rsidRPr="00000000">
        <w:rPr>
          <w:rtl w:val="0"/>
        </w:rPr>
      </w:r>
    </w:p>
    <w:sectPr>
      <w:headerReference r:id="rId10" w:type="even"/>
      <w:footerReference r:id="rId11" w:type="first"/>
      <w:footerReference r:id="rId12" w:type="even"/>
      <w:type w:val="nextPage"/>
      <w:pgSz w:h="11906" w:w="16838" w:orient="landscape"/>
      <w:pgMar w:bottom="1418" w:top="1418" w:left="1418" w:right="1418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Verdana"/>
  <w:font w:name="Cambria"/>
  <w:font w:name="Arial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8">
    <w:pPr>
      <w:spacing w:before="60" w:line="276" w:lineRule="auto"/>
      <w:jc w:val="both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4"/>
      <w:tblW w:w="14001.795275590555" w:type="dxa"/>
      <w:jc w:val="center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500.448818897639"/>
      <w:gridCol w:w="3500.448818897639"/>
      <w:gridCol w:w="3500.448818897639"/>
      <w:gridCol w:w="3500.448818897639"/>
      <w:tblGridChange w:id="0">
        <w:tblGrid>
          <w:gridCol w:w="3500.448818897639"/>
          <w:gridCol w:w="3500.448818897639"/>
          <w:gridCol w:w="3500.448818897639"/>
          <w:gridCol w:w="3500.448818897639"/>
        </w:tblGrid>
      </w:tblGridChange>
    </w:tblGrid>
    <w:tr>
      <w:trPr>
        <w:cantSplit w:val="0"/>
        <w:trHeight w:val="39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C9">
          <w:pPr>
            <w:widowControl w:val="0"/>
            <w:jc w:val="both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WHAL-VLD-07xxx00-TPM-DTB-0001</w:t>
          </w:r>
        </w:p>
      </w:tc>
      <w:tc>
        <w:tcPr>
          <w:gridSpan w:val="2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CA">
          <w:pPr>
            <w:widowControl w:val="0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Rev. 5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CC">
          <w:pPr>
            <w:spacing w:before="60" w:line="276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Strona 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CD">
    <w:pPr>
      <w:spacing w:before="60" w:line="276" w:lineRule="auto"/>
      <w:jc w:val="both"/>
      <w:rPr>
        <w:sz w:val="23"/>
        <w:szCs w:val="23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ind w:right="141"/>
      <w:jc w:val="center"/>
      <w:rPr>
        <w:i w:val="1"/>
        <w:smallCaps w:val="1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  <w:sz w:val="23"/>
        <w:szCs w:val="23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  <w:sz w:val="23"/>
        <w:szCs w:val="23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D1">
    <w:pPr>
      <w:spacing w:before="60" w:line="276" w:lineRule="auto"/>
      <w:jc w:val="both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5"/>
      <w:tblW w:w="9180.0" w:type="dxa"/>
      <w:jc w:val="center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300"/>
      <w:gridCol w:w="2970"/>
      <w:gridCol w:w="2910"/>
      <w:tblGridChange w:id="0">
        <w:tblGrid>
          <w:gridCol w:w="3300"/>
          <w:gridCol w:w="2970"/>
          <w:gridCol w:w="2910"/>
        </w:tblGrid>
      </w:tblGridChange>
    </w:tblGrid>
    <w:tr>
      <w:trPr>
        <w:cantSplit w:val="0"/>
        <w:trHeight w:val="39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D2">
          <w:pPr>
            <w:widowControl w:val="0"/>
            <w:jc w:val="both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WHAL-VLD-07xxx00-TPM-DTB-0001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D3">
          <w:pPr>
            <w:widowControl w:val="0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Rev. 5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D4">
          <w:pPr>
            <w:spacing w:before="60" w:line="276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Strona 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D5">
    <w:pPr>
      <w:spacing w:before="60" w:line="276" w:lineRule="auto"/>
      <w:jc w:val="both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2">
    <w:pPr>
      <w:spacing w:line="276" w:lineRule="auto"/>
      <w:jc w:val="center"/>
      <w:rPr>
        <w:rFonts w:ascii="Verdana" w:cs="Verdana" w:eastAsia="Verdana" w:hAnsi="Verdana"/>
        <w:b w:val="1"/>
        <w:color w:val="000000"/>
        <w:sz w:val="18"/>
        <w:szCs w:val="18"/>
      </w:rPr>
    </w:pPr>
    <w:r w:rsidDel="00000000" w:rsidR="00000000" w:rsidRPr="00000000">
      <w:rPr>
        <w:rFonts w:ascii="Arial" w:cs="Arial" w:eastAsia="Arial" w:hAnsi="Arial"/>
      </w:rPr>
      <w:drawing>
        <wp:inline distB="114300" distT="114300" distL="114300" distR="114300">
          <wp:extent cx="7560000" cy="11557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155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3">
    <w:pPr>
      <w:spacing w:line="276" w:lineRule="auto"/>
      <w:ind w:left="-1410" w:firstLine="0"/>
      <w:rPr/>
    </w:pPr>
    <w:r w:rsidDel="00000000" w:rsidR="00000000" w:rsidRPr="00000000">
      <w:rPr>
        <w:rFonts w:ascii="Arial" w:cs="Arial" w:eastAsia="Arial" w:hAnsi="Arial"/>
      </w:rPr>
      <w:drawing>
        <wp:inline distB="114300" distT="114300" distL="114300" distR="114300">
          <wp:extent cx="7560000" cy="1155600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155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4">
    <w:pPr>
      <w:numPr>
        <w:ilvl w:val="0"/>
        <w:numId w:val="19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left="720" w:hanging="360"/>
      <w:rPr>
        <w:rFonts w:ascii="Verdana" w:cs="Verdana" w:eastAsia="Verdana" w:hAnsi="Verdana"/>
        <w:b w:val="1"/>
        <w:color w:val="000000"/>
        <w:sz w:val="18"/>
        <w:szCs w:val="18"/>
      </w:rPr>
    </w:pPr>
    <w:r w:rsidDel="00000000" w:rsidR="00000000" w:rsidRPr="00000000">
      <w:rPr>
        <w:rFonts w:ascii="Verdana" w:cs="Verdana" w:eastAsia="Verdana" w:hAnsi="Verdana"/>
        <w:b w:val="1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5">
    <w:pPr>
      <w:numPr>
        <w:ilvl w:val="0"/>
        <w:numId w:val="19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left="720" w:hanging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6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7">
    <w:pPr>
      <w:jc w:val="center"/>
      <w:rPr/>
    </w:pPr>
    <w:r w:rsidDel="00000000" w:rsidR="00000000" w:rsidRPr="00000000">
      <w:rPr>
        <w:rtl w:val="0"/>
      </w:rPr>
      <w:t xml:space="preserve">„Budowa Instalacji Termicznego Przekształcania RDF z Odzyskiem Energii w Zamościu”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425.19685039370074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354.3307086614169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425.1968503937008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66.9291338582675" w:hanging="359.99999999999994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637.7952755905511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921.2598425196848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upperLetter"/>
      <w:lvlText w:val="%1."/>
      <w:lvlJc w:val="left"/>
      <w:pPr>
        <w:ind w:left="637.7952755905511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921.2598425196848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upperLetter"/>
      <w:lvlText w:val="%1."/>
      <w:lvlJc w:val="left"/>
      <w:pPr>
        <w:ind w:left="425.19685039370074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upperLetter"/>
      <w:lvlText w:val="%1."/>
      <w:lvlJc w:val="left"/>
      <w:pPr>
        <w:ind w:left="425.1968503937004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850.3937007874017" w:hanging="359.99999999999994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upperLetter"/>
      <w:lvlText w:val="%1."/>
      <w:lvlJc w:val="left"/>
      <w:pPr>
        <w:ind w:left="425.19685039370074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decimal"/>
      <w:lvlText w:val="2.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lowerLetter"/>
      <w:lvlText w:val="%4)"/>
      <w:lvlJc w:val="left"/>
      <w:pPr>
        <w:ind w:left="1728" w:hanging="647"/>
      </w:pPr>
      <w:rPr/>
    </w:lvl>
    <w:lvl w:ilvl="4">
      <w:start w:val="1"/>
      <w:numFmt w:val="bullet"/>
      <w:lvlText w:val="●"/>
      <w:lvlJc w:val="left"/>
      <w:pPr>
        <w:ind w:left="2232" w:hanging="792"/>
      </w:pPr>
      <w:rPr>
        <w:rFonts w:ascii="Noto Sans Symbols" w:cs="Noto Sans Symbols" w:eastAsia="Noto Sans Symbols" w:hAnsi="Noto Sans Symbols"/>
      </w:rPr>
    </w:lvl>
    <w:lvl w:ilvl="5">
      <w:start w:val="1"/>
      <w:numFmt w:val="decimal"/>
      <w:lvlText w:val="%1.%2.%3.%4.●.%6."/>
      <w:lvlJc w:val="left"/>
      <w:pPr>
        <w:ind w:left="2736" w:hanging="933"/>
      </w:pPr>
      <w:rPr/>
    </w:lvl>
    <w:lvl w:ilvl="6">
      <w:start w:val="1"/>
      <w:numFmt w:val="decimal"/>
      <w:lvlText w:val="%1.%2.%3.%4.●.%6.%7."/>
      <w:lvlJc w:val="left"/>
      <w:pPr>
        <w:ind w:left="3240" w:hanging="1080"/>
      </w:pPr>
      <w:rPr/>
    </w:lvl>
    <w:lvl w:ilvl="7">
      <w:start w:val="1"/>
      <w:numFmt w:val="decimal"/>
      <w:lvlText w:val="%1.%2.%3.%4.●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●.%6.%7.%8.%9."/>
      <w:lvlJc w:val="left"/>
      <w:pPr>
        <w:ind w:left="4320" w:hanging="1440"/>
      </w:pPr>
      <w:rPr/>
    </w:lvl>
  </w:abstractNum>
  <w:abstractNum w:abstractNumId="2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upperLetter"/>
      <w:lvlText w:val="%1."/>
      <w:lvlJc w:val="left"/>
      <w:pPr>
        <w:ind w:left="637.7952755905511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921.2598425196848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upperLetter"/>
      <w:lvlText w:val="%1.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upperLetter"/>
      <w:lvlText w:val="%1."/>
      <w:lvlJc w:val="left"/>
      <w:pPr>
        <w:ind w:left="425.1968503937008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66.9291338582675" w:hanging="359.99999999999994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upperLetter"/>
      <w:lvlText w:val="%1."/>
      <w:lvlJc w:val="left"/>
      <w:pPr>
        <w:ind w:left="354.3307086614173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720" w:hanging="360"/>
      <w:jc w:val="both"/>
    </w:pPr>
    <w:rPr>
      <w:rFonts w:ascii="Verdana" w:cs="Verdana" w:eastAsia="Verdana" w:hAnsi="Verdana"/>
      <w:b w:val="1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360" w:hanging="360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</w:rPr>
  </w:style>
  <w:style w:type="paragraph" w:styleId="Title">
    <w:name w:val="Title"/>
    <w:basedOn w:val="Normal"/>
    <w:next w:val="Normal"/>
    <w:pPr>
      <w:ind w:left="709" w:hanging="709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3.xml"/><Relationship Id="rId12" Type="http://schemas.openxmlformats.org/officeDocument/2006/relationships/footer" Target="footer3.xml"/><Relationship Id="rId9" Type="http://schemas.openxmlformats.org/officeDocument/2006/relationships/footer" Target="footer4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